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853" w:rsidRPr="0052019B" w:rsidRDefault="006D1853" w:rsidP="0052019B">
      <w:pPr>
        <w:spacing w:line="216" w:lineRule="auto"/>
        <w:jc w:val="center"/>
        <w:rPr>
          <w:b/>
          <w:bCs/>
        </w:rPr>
      </w:pPr>
      <w:bookmarkStart w:id="0" w:name="_GoBack"/>
      <w:bookmarkEnd w:id="0"/>
      <w:r w:rsidRPr="0052019B">
        <w:rPr>
          <w:b/>
          <w:bCs/>
        </w:rPr>
        <w:t>Совет по образовательной политике</w:t>
      </w:r>
    </w:p>
    <w:p w:rsidR="006D1853" w:rsidRPr="0052019B" w:rsidRDefault="006D1853" w:rsidP="0052019B">
      <w:pPr>
        <w:spacing w:line="216" w:lineRule="auto"/>
        <w:jc w:val="center"/>
        <w:rPr>
          <w:b/>
          <w:bCs/>
        </w:rPr>
      </w:pPr>
      <w:r w:rsidRPr="0052019B">
        <w:rPr>
          <w:b/>
          <w:bCs/>
        </w:rPr>
        <w:t>при Комитете по образованию Санкт-Петербурга</w:t>
      </w:r>
    </w:p>
    <w:p w:rsidR="00C40375" w:rsidRPr="0052019B" w:rsidRDefault="00C40375" w:rsidP="0052019B">
      <w:pPr>
        <w:spacing w:line="216" w:lineRule="auto"/>
        <w:rPr>
          <w:u w:val="single"/>
        </w:rPr>
      </w:pPr>
    </w:p>
    <w:p w:rsidR="00C40375" w:rsidRDefault="00C40375" w:rsidP="0052019B">
      <w:pPr>
        <w:spacing w:line="216" w:lineRule="auto"/>
        <w:rPr>
          <w:sz w:val="22"/>
          <w:szCs w:val="22"/>
          <w:u w:val="single"/>
        </w:rPr>
      </w:pPr>
    </w:p>
    <w:p w:rsidR="007F1255" w:rsidRPr="0052019B" w:rsidRDefault="007F1255" w:rsidP="0052019B">
      <w:pPr>
        <w:spacing w:line="216" w:lineRule="auto"/>
        <w:rPr>
          <w:sz w:val="22"/>
          <w:szCs w:val="22"/>
          <w:u w:val="single"/>
        </w:rPr>
      </w:pPr>
    </w:p>
    <w:p w:rsidR="00C40375" w:rsidRPr="0052019B" w:rsidRDefault="00C40375" w:rsidP="0052019B">
      <w:pPr>
        <w:spacing w:line="216" w:lineRule="auto"/>
        <w:rPr>
          <w:sz w:val="22"/>
          <w:szCs w:val="22"/>
          <w:u w:val="single"/>
        </w:rPr>
      </w:pPr>
    </w:p>
    <w:p w:rsidR="006D1853" w:rsidRPr="00566CB9" w:rsidRDefault="00A93DB9" w:rsidP="0052019B">
      <w:pPr>
        <w:spacing w:line="216" w:lineRule="auto"/>
        <w:rPr>
          <w:u w:val="single"/>
        </w:rPr>
      </w:pPr>
      <w:r w:rsidRPr="00566CB9">
        <w:rPr>
          <w:u w:val="single"/>
        </w:rPr>
        <w:t xml:space="preserve">Заседание </w:t>
      </w:r>
      <w:r w:rsidR="00F77982">
        <w:rPr>
          <w:u w:val="single"/>
        </w:rPr>
        <w:t>4</w:t>
      </w:r>
    </w:p>
    <w:p w:rsidR="006D1853" w:rsidRPr="00566CB9" w:rsidRDefault="006D1853" w:rsidP="0052019B">
      <w:pPr>
        <w:spacing w:line="216" w:lineRule="auto"/>
        <w:ind w:left="5529"/>
      </w:pPr>
      <w:r w:rsidRPr="00566CB9">
        <w:rPr>
          <w:i/>
          <w:iCs/>
        </w:rPr>
        <w:t>Дата проведения</w:t>
      </w:r>
      <w:r w:rsidRPr="00566CB9">
        <w:t>: 2</w:t>
      </w:r>
      <w:r w:rsidR="00771AC0">
        <w:t>0</w:t>
      </w:r>
      <w:r w:rsidRPr="00566CB9">
        <w:t>.0</w:t>
      </w:r>
      <w:r w:rsidR="00F77982">
        <w:t>9</w:t>
      </w:r>
      <w:r w:rsidRPr="00566CB9">
        <w:t>.1</w:t>
      </w:r>
      <w:r w:rsidR="00771AC0">
        <w:t>9</w:t>
      </w:r>
    </w:p>
    <w:p w:rsidR="006D1853" w:rsidRPr="00566CB9" w:rsidRDefault="006D1853" w:rsidP="0052019B">
      <w:pPr>
        <w:spacing w:line="216" w:lineRule="auto"/>
        <w:ind w:left="5529"/>
      </w:pPr>
      <w:r w:rsidRPr="00566CB9">
        <w:rPr>
          <w:i/>
          <w:iCs/>
        </w:rPr>
        <w:t>Время проведения</w:t>
      </w:r>
      <w:r w:rsidRPr="00566CB9">
        <w:t>: 15-00</w:t>
      </w:r>
    </w:p>
    <w:p w:rsidR="006D1853" w:rsidRPr="00566CB9" w:rsidRDefault="006D1853" w:rsidP="0052019B">
      <w:pPr>
        <w:spacing w:line="216" w:lineRule="auto"/>
        <w:ind w:left="5529"/>
      </w:pPr>
      <w:r w:rsidRPr="00566CB9">
        <w:rPr>
          <w:i/>
          <w:iCs/>
        </w:rPr>
        <w:t>Место проведения</w:t>
      </w:r>
      <w:r w:rsidRPr="00566CB9">
        <w:t>: Комитет по образованию, актовый зал</w:t>
      </w:r>
    </w:p>
    <w:p w:rsidR="00AA2AF5" w:rsidRPr="00566CB9" w:rsidRDefault="00AA2AF5" w:rsidP="0052019B">
      <w:pPr>
        <w:pStyle w:val="3"/>
        <w:spacing w:line="216" w:lineRule="auto"/>
      </w:pPr>
    </w:p>
    <w:p w:rsidR="007F1255" w:rsidRDefault="007F1255" w:rsidP="0052019B">
      <w:pPr>
        <w:pStyle w:val="3"/>
        <w:spacing w:line="216" w:lineRule="auto"/>
      </w:pPr>
    </w:p>
    <w:p w:rsidR="007F1255" w:rsidRDefault="007F1255" w:rsidP="0052019B">
      <w:pPr>
        <w:pStyle w:val="3"/>
        <w:spacing w:line="216" w:lineRule="auto"/>
      </w:pPr>
    </w:p>
    <w:p w:rsidR="007F1255" w:rsidRDefault="007F1255" w:rsidP="0052019B">
      <w:pPr>
        <w:pStyle w:val="3"/>
        <w:spacing w:line="216" w:lineRule="auto"/>
      </w:pPr>
    </w:p>
    <w:p w:rsidR="007F1255" w:rsidRDefault="007F1255" w:rsidP="0052019B">
      <w:pPr>
        <w:pStyle w:val="3"/>
        <w:spacing w:line="216" w:lineRule="auto"/>
      </w:pPr>
    </w:p>
    <w:p w:rsidR="006D1853" w:rsidRPr="00566CB9" w:rsidRDefault="006D1853" w:rsidP="0052019B">
      <w:pPr>
        <w:pStyle w:val="3"/>
        <w:spacing w:line="216" w:lineRule="auto"/>
      </w:pPr>
      <w:r w:rsidRPr="00566CB9">
        <w:t>Повестка дня</w:t>
      </w:r>
    </w:p>
    <w:p w:rsidR="00622FA3" w:rsidRDefault="00622FA3" w:rsidP="0052019B">
      <w:pPr>
        <w:spacing w:line="216" w:lineRule="auto"/>
      </w:pPr>
    </w:p>
    <w:p w:rsidR="009A6475" w:rsidRDefault="009A6475" w:rsidP="0052019B">
      <w:pPr>
        <w:spacing w:line="216" w:lineRule="auto"/>
      </w:pPr>
    </w:p>
    <w:p w:rsidR="00771AC0" w:rsidRDefault="00771AC0" w:rsidP="00771AC0">
      <w:pPr>
        <w:pStyle w:val="a4"/>
        <w:numPr>
          <w:ilvl w:val="0"/>
          <w:numId w:val="7"/>
        </w:numPr>
        <w:ind w:left="0" w:firstLine="425"/>
        <w:jc w:val="both"/>
      </w:pPr>
      <w:r>
        <w:t xml:space="preserve">Об утверждении </w:t>
      </w:r>
      <w:r w:rsidRPr="00BB446A">
        <w:t xml:space="preserve">результатов </w:t>
      </w:r>
      <w:r>
        <w:t>п</w:t>
      </w:r>
      <w:r w:rsidRPr="00566CB9">
        <w:t>ромежуточной экспертизы деятельности экспериментальных площадок</w:t>
      </w:r>
      <w:r>
        <w:t>, приступивших к реализации проектов ОЭР с 01.10.2017 и</w:t>
      </w:r>
      <w:r w:rsidRPr="00AE08D5">
        <w:t xml:space="preserve"> </w:t>
      </w:r>
      <w:r>
        <w:t>с 01.09.2018.</w:t>
      </w:r>
    </w:p>
    <w:p w:rsidR="00771AC0" w:rsidRPr="00771AC0" w:rsidRDefault="00771AC0" w:rsidP="00771AC0">
      <w:pPr>
        <w:spacing w:before="120"/>
        <w:ind w:firstLine="426"/>
        <w:jc w:val="both"/>
        <w:rPr>
          <w:color w:val="000000" w:themeColor="text1"/>
        </w:rPr>
      </w:pPr>
      <w:r>
        <w:t xml:space="preserve">2. </w:t>
      </w:r>
      <w:r w:rsidRPr="00F30570">
        <w:t xml:space="preserve">Об утверждении результатов </w:t>
      </w:r>
      <w:r>
        <w:t>промежуточной</w:t>
      </w:r>
      <w:r w:rsidRPr="00F30570">
        <w:t xml:space="preserve"> </w:t>
      </w:r>
      <w:r w:rsidRPr="00771AC0">
        <w:rPr>
          <w:bCs/>
        </w:rPr>
        <w:t xml:space="preserve">экспертизы </w:t>
      </w:r>
      <w:r w:rsidRPr="00F30570">
        <w:t xml:space="preserve">деятельности </w:t>
      </w:r>
      <w:r w:rsidRPr="00F30570">
        <w:br/>
      </w:r>
      <w:r>
        <w:t>педагогической лаборатории</w:t>
      </w:r>
      <w:r w:rsidRPr="00F30570">
        <w:t xml:space="preserve">, </w:t>
      </w:r>
      <w:r>
        <w:t>созданной на базе ЧОУ «Альма-Матер».</w:t>
      </w:r>
    </w:p>
    <w:p w:rsidR="00771AC0" w:rsidRPr="00771AC0" w:rsidRDefault="00771AC0" w:rsidP="00771AC0">
      <w:pPr>
        <w:spacing w:before="120"/>
        <w:ind w:firstLine="426"/>
        <w:jc w:val="both"/>
        <w:rPr>
          <w:color w:val="000000" w:themeColor="text1"/>
        </w:rPr>
      </w:pPr>
      <w:r>
        <w:t xml:space="preserve">3. </w:t>
      </w:r>
      <w:r w:rsidRPr="000F27A0">
        <w:t xml:space="preserve">Об утверждении результатов </w:t>
      </w:r>
      <w:r w:rsidRPr="00771AC0">
        <w:rPr>
          <w:bCs/>
        </w:rPr>
        <w:t xml:space="preserve">экспертизы </w:t>
      </w:r>
      <w:r w:rsidRPr="000F27A0">
        <w:t xml:space="preserve">деятельности ресурсных центров общего образования, приступивших к реализации программы диссеминации инновации </w:t>
      </w:r>
      <w:r>
        <w:br/>
      </w:r>
      <w:r w:rsidRPr="000F27A0">
        <w:t>с 01.09.2016</w:t>
      </w:r>
      <w:r>
        <w:t>,</w:t>
      </w:r>
      <w:r w:rsidRPr="000F27A0">
        <w:t xml:space="preserve"> с 01.09.2017</w:t>
      </w:r>
      <w:r w:rsidRPr="007A5646">
        <w:t xml:space="preserve"> </w:t>
      </w:r>
      <w:r>
        <w:t>и с 01.09.2018</w:t>
      </w:r>
      <w:r w:rsidRPr="000F27A0">
        <w:t>.</w:t>
      </w:r>
    </w:p>
    <w:p w:rsidR="00771AC0" w:rsidRDefault="00771AC0" w:rsidP="00771AC0">
      <w:pPr>
        <w:spacing w:before="120"/>
        <w:ind w:firstLine="426"/>
        <w:jc w:val="both"/>
      </w:pPr>
      <w:r>
        <w:t xml:space="preserve">4. </w:t>
      </w:r>
      <w:r w:rsidRPr="000F27A0">
        <w:t xml:space="preserve">Об утверждении результатов </w:t>
      </w:r>
      <w:r>
        <w:t>итоговой</w:t>
      </w:r>
      <w:r w:rsidRPr="000F27A0">
        <w:t xml:space="preserve"> </w:t>
      </w:r>
      <w:r w:rsidRPr="00771AC0">
        <w:rPr>
          <w:bCs/>
        </w:rPr>
        <w:t xml:space="preserve">экспертизы </w:t>
      </w:r>
      <w:r w:rsidRPr="000F27A0">
        <w:t>деятельности ресурсных центров дополнительного образования, приступивших к реализации программы повышения профессионального мастерства и методической поддержки работников системы дополнительного образования с 01.07.2016.</w:t>
      </w:r>
    </w:p>
    <w:p w:rsidR="00771AC0" w:rsidRDefault="00771AC0" w:rsidP="00771AC0">
      <w:pPr>
        <w:spacing w:before="120"/>
        <w:ind w:firstLine="426"/>
        <w:jc w:val="both"/>
      </w:pPr>
      <w:r>
        <w:t xml:space="preserve">5. Об утверждении </w:t>
      </w:r>
      <w:r w:rsidRPr="00E75D16">
        <w:t xml:space="preserve">результатов </w:t>
      </w:r>
      <w:r>
        <w:t>промежуточной</w:t>
      </w:r>
      <w:r w:rsidRPr="00E75D16">
        <w:t xml:space="preserve"> </w:t>
      </w:r>
      <w:r w:rsidRPr="00771AC0">
        <w:rPr>
          <w:bCs/>
        </w:rPr>
        <w:t xml:space="preserve">экспертизы </w:t>
      </w:r>
      <w:r w:rsidRPr="00E75D16">
        <w:t xml:space="preserve">деятельности </w:t>
      </w:r>
      <w:r w:rsidRPr="000F27A0">
        <w:t>ресурсных центров подготовки специалистов, приступивших к реализации инновационной образовательной программы с 01.09.2017.</w:t>
      </w:r>
    </w:p>
    <w:p w:rsidR="00771AC0" w:rsidRPr="000F27A0" w:rsidRDefault="00771AC0" w:rsidP="00771AC0">
      <w:pPr>
        <w:spacing w:before="120"/>
        <w:ind w:firstLine="426"/>
        <w:jc w:val="both"/>
      </w:pPr>
      <w:r>
        <w:t xml:space="preserve">6. </w:t>
      </w:r>
      <w:r w:rsidRPr="00BD5367">
        <w:t>Об утверждении результатов экспертизы заявок на признание организаций региональными инновационными площадками</w:t>
      </w:r>
      <w:r>
        <w:t xml:space="preserve"> (вид - ресурсный центр подготовки специалистов).</w:t>
      </w:r>
    </w:p>
    <w:p w:rsidR="00771AC0" w:rsidRDefault="00771AC0" w:rsidP="00771AC0">
      <w:pPr>
        <w:spacing w:before="120"/>
        <w:ind w:firstLine="426"/>
        <w:jc w:val="both"/>
      </w:pPr>
      <w:r>
        <w:t xml:space="preserve">7. </w:t>
      </w:r>
      <w:r w:rsidR="0009389F">
        <w:t>Разное</w:t>
      </w:r>
      <w:r>
        <w:t>.</w:t>
      </w:r>
    </w:p>
    <w:p w:rsidR="00771AC0" w:rsidRDefault="00771AC0" w:rsidP="00771AC0">
      <w:pPr>
        <w:spacing w:after="200" w:line="276" w:lineRule="auto"/>
        <w:ind w:firstLine="426"/>
        <w:rPr>
          <w:b/>
        </w:rPr>
      </w:pPr>
      <w:r>
        <w:rPr>
          <w:b/>
        </w:rPr>
        <w:br w:type="page"/>
      </w:r>
    </w:p>
    <w:p w:rsidR="00E311B6" w:rsidRPr="00F358AB" w:rsidRDefault="00E311B6" w:rsidP="00E311B6">
      <w:pPr>
        <w:ind w:firstLine="709"/>
        <w:jc w:val="center"/>
        <w:rPr>
          <w:b/>
        </w:rPr>
      </w:pPr>
      <w:r w:rsidRPr="00F358AB">
        <w:rPr>
          <w:b/>
        </w:rPr>
        <w:lastRenderedPageBreak/>
        <w:t>Решение Совета по образовательной политике</w:t>
      </w:r>
    </w:p>
    <w:p w:rsidR="00AE08D5" w:rsidRDefault="00AE08D5" w:rsidP="009A6475">
      <w:pPr>
        <w:spacing w:before="120"/>
        <w:ind w:firstLine="539"/>
        <w:jc w:val="both"/>
        <w:rPr>
          <w:b/>
        </w:rPr>
      </w:pPr>
    </w:p>
    <w:p w:rsidR="009A6475" w:rsidRPr="00A634A1" w:rsidRDefault="009A6475" w:rsidP="009A6475">
      <w:pPr>
        <w:spacing w:before="120"/>
        <w:ind w:firstLine="539"/>
        <w:jc w:val="both"/>
        <w:rPr>
          <w:b/>
        </w:rPr>
      </w:pPr>
      <w:r w:rsidRPr="00A634A1">
        <w:rPr>
          <w:b/>
        </w:rPr>
        <w:t xml:space="preserve">По первому вопросу: </w:t>
      </w:r>
    </w:p>
    <w:p w:rsidR="00771AC0" w:rsidRPr="0018408D" w:rsidRDefault="00771AC0" w:rsidP="00771AC0">
      <w:pPr>
        <w:ind w:firstLine="426"/>
        <w:jc w:val="both"/>
      </w:pPr>
      <w:r>
        <w:t xml:space="preserve">1. </w:t>
      </w:r>
      <w:r w:rsidRPr="0018408D">
        <w:t>Утвердить результаты экспертизы</w:t>
      </w:r>
      <w:r w:rsidRPr="00A02A37">
        <w:t xml:space="preserve"> </w:t>
      </w:r>
      <w:r w:rsidRPr="00EC4F87">
        <w:t>реализации проектов ОЭР</w:t>
      </w:r>
      <w:r>
        <w:t xml:space="preserve"> </w:t>
      </w:r>
      <w:r w:rsidRPr="00771AC0">
        <w:t xml:space="preserve">ДОУ № 26 Красногвардейского района, </w:t>
      </w:r>
      <w:r>
        <w:t>ДОУ № 35 Невского района, ДОУ № 35 Фрунзенского района</w:t>
      </w:r>
      <w:r w:rsidR="00593758">
        <w:t>,</w:t>
      </w:r>
      <w:r w:rsidRPr="00771AC0">
        <w:t xml:space="preserve"> ДОУ № 93 Выборгского района, ОУ №№ 209, 235, 257, </w:t>
      </w:r>
      <w:r>
        <w:t xml:space="preserve">272, </w:t>
      </w:r>
      <w:r w:rsidRPr="00771AC0">
        <w:t xml:space="preserve">300, </w:t>
      </w:r>
      <w:r>
        <w:t xml:space="preserve">376, 368, </w:t>
      </w:r>
      <w:r w:rsidRPr="00771AC0">
        <w:t xml:space="preserve">403, 509, 522, </w:t>
      </w:r>
      <w:r>
        <w:t xml:space="preserve">528, Электромашиностроительного колледжа, ИМЦ Невского района, </w:t>
      </w:r>
      <w:r w:rsidRPr="00771AC0">
        <w:t xml:space="preserve">сети ДОУ № 25 Курортного района и ДОУ № 59 Центрального района, сети шк.-инт. № 49 </w:t>
      </w:r>
      <w:r w:rsidR="00FC3957">
        <w:br/>
      </w:r>
      <w:r w:rsidRPr="00771AC0">
        <w:t>и ОУ № 5, сети ОУ, реализующих проект по опережающему внедрению ФГОС СОО.</w:t>
      </w:r>
    </w:p>
    <w:p w:rsidR="00771AC0" w:rsidRDefault="00771AC0" w:rsidP="00771AC0">
      <w:pPr>
        <w:ind w:firstLine="426"/>
        <w:jc w:val="both"/>
      </w:pPr>
      <w:r w:rsidRPr="0018408D">
        <w:t xml:space="preserve">2. Рекомендовать </w:t>
      </w:r>
      <w:r w:rsidR="00593758" w:rsidRPr="00771AC0">
        <w:t>ДОУ № 26 Красногвардейского района</w:t>
      </w:r>
      <w:r w:rsidR="00593758">
        <w:t>, ДОУ № 35 Невского района, ОУ №</w:t>
      </w:r>
      <w:r w:rsidR="00DB4C3B">
        <w:t>№</w:t>
      </w:r>
      <w:r w:rsidR="00593758">
        <w:t xml:space="preserve"> 368, </w:t>
      </w:r>
      <w:r w:rsidR="00FC3957">
        <w:t xml:space="preserve">403, </w:t>
      </w:r>
      <w:r w:rsidR="00593758">
        <w:t>ИМЦ Невского района</w:t>
      </w:r>
      <w:r w:rsidR="00FC3957">
        <w:t xml:space="preserve">, </w:t>
      </w:r>
      <w:r w:rsidR="00FC3957" w:rsidRPr="00771AC0">
        <w:t>сети ДОУ № 25 Курортного района и ДОУ № 59 Центрального района</w:t>
      </w:r>
      <w:r w:rsidR="00FC3957">
        <w:t xml:space="preserve">, </w:t>
      </w:r>
      <w:r w:rsidR="00FC3957" w:rsidRPr="00771AC0">
        <w:t>сети ОУ, реализующих проект по опережающему внедрению ФГОС СОО</w:t>
      </w:r>
      <w:r w:rsidR="00FC3957">
        <w:t>,</w:t>
      </w:r>
      <w:r w:rsidR="00593758" w:rsidRPr="00C40B6C">
        <w:t xml:space="preserve"> </w:t>
      </w:r>
      <w:r w:rsidRPr="00C40B6C">
        <w:t>продолжить реализацию проекта ОЭР.</w:t>
      </w:r>
      <w:r>
        <w:t xml:space="preserve"> </w:t>
      </w:r>
    </w:p>
    <w:p w:rsidR="00771AC0" w:rsidRDefault="00771AC0" w:rsidP="00771AC0">
      <w:pPr>
        <w:ind w:firstLine="426"/>
        <w:jc w:val="both"/>
      </w:pPr>
      <w:r>
        <w:t xml:space="preserve">3. </w:t>
      </w:r>
      <w:r w:rsidRPr="00C3046C">
        <w:t xml:space="preserve">Рекомендовать </w:t>
      </w:r>
      <w:r w:rsidR="00593758">
        <w:t xml:space="preserve">ДОУ № 35 Фрунзенского района, </w:t>
      </w:r>
      <w:r>
        <w:t>ОУ</w:t>
      </w:r>
      <w:r w:rsidR="00593758">
        <w:t xml:space="preserve"> №</w:t>
      </w:r>
      <w:r w:rsidR="00DB4C3B">
        <w:t>№</w:t>
      </w:r>
      <w:r w:rsidR="00593758">
        <w:t xml:space="preserve"> </w:t>
      </w:r>
      <w:r w:rsidR="00FC3957">
        <w:t xml:space="preserve">209, 235, </w:t>
      </w:r>
      <w:r w:rsidR="00593758">
        <w:t xml:space="preserve">272, </w:t>
      </w:r>
      <w:r w:rsidR="00FC3957">
        <w:t xml:space="preserve">300, 509, 522, </w:t>
      </w:r>
      <w:r w:rsidR="00593758">
        <w:t xml:space="preserve">528, </w:t>
      </w:r>
      <w:r w:rsidR="00593758" w:rsidRPr="00771AC0">
        <w:t>сети шк.-инт. № 49 и ОУ № 5</w:t>
      </w:r>
      <w:r w:rsidR="00593758">
        <w:t xml:space="preserve"> </w:t>
      </w:r>
      <w:r w:rsidRPr="00C3046C">
        <w:t xml:space="preserve">продолжить реализацию проектов ОЭР с </w:t>
      </w:r>
      <w:r w:rsidRPr="00C40B6C">
        <w:t>учетом замечаний экспертов.</w:t>
      </w:r>
    </w:p>
    <w:p w:rsidR="00771AC0" w:rsidRPr="006831EA" w:rsidRDefault="00771AC0" w:rsidP="00771AC0">
      <w:pPr>
        <w:ind w:firstLine="426"/>
        <w:jc w:val="both"/>
      </w:pPr>
      <w:r>
        <w:t xml:space="preserve">4.1. </w:t>
      </w:r>
      <w:r w:rsidRPr="00C40B6C">
        <w:t>Утвердить скорректированн</w:t>
      </w:r>
      <w:r w:rsidR="00E25BD9">
        <w:t>ые</w:t>
      </w:r>
      <w:r w:rsidRPr="006831EA">
        <w:t xml:space="preserve"> программ</w:t>
      </w:r>
      <w:r w:rsidR="00E25BD9">
        <w:t>ы</w:t>
      </w:r>
      <w:r w:rsidRPr="006831EA">
        <w:t xml:space="preserve"> реализации проект</w:t>
      </w:r>
      <w:r w:rsidR="00E25BD9">
        <w:t>ов</w:t>
      </w:r>
      <w:r w:rsidRPr="006831EA">
        <w:t xml:space="preserve"> ОЭР, представленн</w:t>
      </w:r>
      <w:r w:rsidR="00E25BD9">
        <w:t>ые</w:t>
      </w:r>
      <w:r w:rsidRPr="006831EA">
        <w:t xml:space="preserve"> </w:t>
      </w:r>
      <w:r w:rsidR="00FC3957" w:rsidRPr="00771AC0">
        <w:t>ДОУ № 93 Выборгского района</w:t>
      </w:r>
      <w:r w:rsidR="00FC3957">
        <w:t>, ОУ № 257, Э</w:t>
      </w:r>
      <w:r w:rsidR="00593758">
        <w:t>лек</w:t>
      </w:r>
      <w:r w:rsidR="00FC3957">
        <w:t>тромашиностроительным колледжем</w:t>
      </w:r>
      <w:r>
        <w:t>.</w:t>
      </w:r>
    </w:p>
    <w:p w:rsidR="00771AC0" w:rsidRPr="006831EA" w:rsidRDefault="00771AC0" w:rsidP="00771AC0">
      <w:pPr>
        <w:ind w:firstLine="426"/>
        <w:jc w:val="both"/>
      </w:pPr>
      <w:r>
        <w:t xml:space="preserve">4.2. </w:t>
      </w:r>
      <w:r w:rsidR="00FC3957" w:rsidRPr="00771AC0">
        <w:t>ДОУ № 93 Выборгского района</w:t>
      </w:r>
      <w:r w:rsidR="00FC3957">
        <w:t>, ОУ № 257,</w:t>
      </w:r>
      <w:r w:rsidRPr="006831EA">
        <w:t xml:space="preserve"> </w:t>
      </w:r>
      <w:r w:rsidR="00593758">
        <w:t xml:space="preserve">Электромашиностроительному колледжу </w:t>
      </w:r>
      <w:r w:rsidRPr="00C3046C">
        <w:t>продолжить реализацию проектов ОЭР</w:t>
      </w:r>
      <w:r>
        <w:t xml:space="preserve"> </w:t>
      </w:r>
      <w:r w:rsidRPr="006831EA">
        <w:t>в соответствии со скорректированн</w:t>
      </w:r>
      <w:r w:rsidR="00E25BD9">
        <w:t>ыми</w:t>
      </w:r>
      <w:r w:rsidRPr="006831EA">
        <w:t xml:space="preserve"> программ</w:t>
      </w:r>
      <w:r w:rsidR="00E25BD9">
        <w:t>мами</w:t>
      </w:r>
      <w:r w:rsidRPr="006831EA">
        <w:t xml:space="preserve"> и с учетом замечаний экспертов.</w:t>
      </w:r>
    </w:p>
    <w:p w:rsidR="00771AC0" w:rsidRPr="006831EA" w:rsidRDefault="00771AC0" w:rsidP="00771AC0">
      <w:pPr>
        <w:ind w:firstLine="426"/>
        <w:jc w:val="both"/>
      </w:pPr>
      <w:r>
        <w:t>5.</w:t>
      </w:r>
      <w:r w:rsidRPr="006831EA">
        <w:t xml:space="preserve"> </w:t>
      </w:r>
      <w:r>
        <w:t>ОУ №</w:t>
      </w:r>
      <w:r w:rsidR="00593758">
        <w:t xml:space="preserve"> 376</w:t>
      </w:r>
      <w:r w:rsidR="00DB4C3B">
        <w:t>:</w:t>
      </w:r>
    </w:p>
    <w:p w:rsidR="00771AC0" w:rsidRPr="006831EA" w:rsidRDefault="00771AC0" w:rsidP="00771AC0">
      <w:pPr>
        <w:ind w:firstLine="426"/>
        <w:jc w:val="both"/>
      </w:pPr>
      <w:r>
        <w:t xml:space="preserve">5.1. </w:t>
      </w:r>
      <w:r w:rsidRPr="00C40B6C">
        <w:t>Внести в Программу реализации проекта ОЭР изменения</w:t>
      </w:r>
      <w:r w:rsidRPr="006831EA">
        <w:t xml:space="preserve"> в соответствии </w:t>
      </w:r>
      <w:r w:rsidRPr="006831EA">
        <w:br/>
        <w:t>с рекомендациями эксперт</w:t>
      </w:r>
      <w:r w:rsidR="00FC3957">
        <w:t>а</w:t>
      </w:r>
      <w:r w:rsidRPr="006831EA">
        <w:t xml:space="preserve"> и представить скорректированную Программу секретарю Совета по образовательной политике в срок до 0</w:t>
      </w:r>
      <w:r w:rsidR="00593758">
        <w:t>1</w:t>
      </w:r>
      <w:r w:rsidRPr="006831EA">
        <w:t>.</w:t>
      </w:r>
      <w:r>
        <w:t>1</w:t>
      </w:r>
      <w:r w:rsidRPr="006831EA">
        <w:t>0.201</w:t>
      </w:r>
      <w:r w:rsidR="00593758">
        <w:t>9</w:t>
      </w:r>
      <w:r w:rsidRPr="006831EA">
        <w:t xml:space="preserve">. </w:t>
      </w:r>
    </w:p>
    <w:p w:rsidR="00771AC0" w:rsidRPr="006831EA" w:rsidRDefault="00771AC0" w:rsidP="00771AC0">
      <w:pPr>
        <w:ind w:firstLine="426"/>
        <w:jc w:val="both"/>
      </w:pPr>
      <w:r>
        <w:t xml:space="preserve">5.2. </w:t>
      </w:r>
      <w:r w:rsidRPr="006831EA">
        <w:t>Продолжить реализацию проекта ОЭР в соответствии с уточненной Программой и с учетом замечаний экспертов.</w:t>
      </w:r>
    </w:p>
    <w:p w:rsidR="00771AC0" w:rsidRPr="00771AC0" w:rsidRDefault="00771AC0" w:rsidP="00593758">
      <w:pPr>
        <w:ind w:firstLine="539"/>
        <w:jc w:val="both"/>
      </w:pPr>
      <w:r>
        <w:t xml:space="preserve">6. </w:t>
      </w:r>
      <w:r w:rsidRPr="00771AC0">
        <w:t xml:space="preserve">Рассмотреть вопрос об утверждении результатов промежуточной экспертизы деятельности экспериментальных площадок, созданных на базе ДОУ № 32 Петродворцового района, ЧОУ «Монтессори-школа Михайловой», Педагогического колледжа № 8, на заседании </w:t>
      </w:r>
      <w:r w:rsidRPr="00771AC0">
        <w:rPr>
          <w:color w:val="000000"/>
        </w:rPr>
        <w:t>Совета в октябре 201</w:t>
      </w:r>
      <w:r w:rsidR="00DB4C3B">
        <w:rPr>
          <w:color w:val="000000"/>
        </w:rPr>
        <w:t>9</w:t>
      </w:r>
      <w:r w:rsidRPr="00771AC0">
        <w:rPr>
          <w:color w:val="000000"/>
        </w:rPr>
        <w:t xml:space="preserve"> года.</w:t>
      </w:r>
    </w:p>
    <w:p w:rsidR="00DB4C3B" w:rsidRDefault="00DB4C3B" w:rsidP="00DB4C3B">
      <w:pPr>
        <w:ind w:firstLine="539"/>
        <w:jc w:val="both"/>
        <w:rPr>
          <w:b/>
        </w:rPr>
      </w:pPr>
    </w:p>
    <w:p w:rsidR="009A6475" w:rsidRDefault="009A6475" w:rsidP="00DB4C3B">
      <w:pPr>
        <w:ind w:firstLine="539"/>
        <w:jc w:val="both"/>
      </w:pPr>
      <w:r w:rsidRPr="00FD57A8">
        <w:rPr>
          <w:b/>
        </w:rPr>
        <w:t>По второму вопросу:</w:t>
      </w:r>
      <w:r w:rsidRPr="00FD57A8">
        <w:t xml:space="preserve"> </w:t>
      </w:r>
    </w:p>
    <w:p w:rsidR="00EB1843" w:rsidRDefault="00EB1843" w:rsidP="00DB4C3B">
      <w:pPr>
        <w:pStyle w:val="a4"/>
        <w:numPr>
          <w:ilvl w:val="0"/>
          <w:numId w:val="10"/>
        </w:numPr>
        <w:ind w:left="0" w:firstLine="539"/>
        <w:jc w:val="both"/>
      </w:pPr>
      <w:r w:rsidRPr="00A634A1">
        <w:t>Утвердить результаты экспертизы</w:t>
      </w:r>
      <w:r w:rsidR="00FC3957">
        <w:t xml:space="preserve"> реализации программы исследования ЧОУ </w:t>
      </w:r>
      <w:r w:rsidR="00DB4C3B">
        <w:t>«Санкт-Петербургская гимназия «АЛЬМА-МАТЕР»</w:t>
      </w:r>
      <w:r w:rsidRPr="00A634A1">
        <w:t>.</w:t>
      </w:r>
    </w:p>
    <w:p w:rsidR="00DB4C3B" w:rsidRDefault="00DB4C3B" w:rsidP="00DB4C3B">
      <w:pPr>
        <w:pStyle w:val="a4"/>
        <w:numPr>
          <w:ilvl w:val="0"/>
          <w:numId w:val="10"/>
        </w:numPr>
        <w:ind w:left="0" w:firstLine="539"/>
        <w:jc w:val="both"/>
      </w:pPr>
      <w:r w:rsidRPr="00C3046C">
        <w:t xml:space="preserve">Рекомендовать </w:t>
      </w:r>
      <w:r>
        <w:t xml:space="preserve">ЧОУ «Санкт-Петербургская гимназия «АЛЬМА-МАТЕР» </w:t>
      </w:r>
      <w:r w:rsidRPr="00C3046C">
        <w:t xml:space="preserve">продолжить реализацию </w:t>
      </w:r>
      <w:r>
        <w:t xml:space="preserve">программы исследования </w:t>
      </w:r>
      <w:r w:rsidRPr="00C3046C">
        <w:t xml:space="preserve">с </w:t>
      </w:r>
      <w:r w:rsidRPr="00C40B6C">
        <w:t>учетом замечаний эксперт</w:t>
      </w:r>
      <w:r>
        <w:t>а.</w:t>
      </w:r>
    </w:p>
    <w:p w:rsidR="00DB4C3B" w:rsidRDefault="00DB4C3B" w:rsidP="00DB4C3B">
      <w:pPr>
        <w:jc w:val="both"/>
      </w:pPr>
    </w:p>
    <w:p w:rsidR="00DB4C3B" w:rsidRPr="0018408D" w:rsidRDefault="00DB4C3B" w:rsidP="00DB4C3B">
      <w:pPr>
        <w:ind w:firstLine="567"/>
        <w:jc w:val="both"/>
      </w:pPr>
      <w:r w:rsidRPr="0018408D">
        <w:rPr>
          <w:b/>
        </w:rPr>
        <w:t xml:space="preserve">По </w:t>
      </w:r>
      <w:r>
        <w:rPr>
          <w:b/>
        </w:rPr>
        <w:t>третьему</w:t>
      </w:r>
      <w:r w:rsidRPr="0018408D">
        <w:rPr>
          <w:b/>
        </w:rPr>
        <w:t xml:space="preserve"> вопросу:</w:t>
      </w:r>
      <w:r w:rsidRPr="0018408D">
        <w:t xml:space="preserve"> </w:t>
      </w:r>
    </w:p>
    <w:p w:rsidR="00DB4C3B" w:rsidRPr="0018408D" w:rsidRDefault="00DB4C3B" w:rsidP="00DB4C3B">
      <w:pPr>
        <w:ind w:firstLine="426"/>
        <w:jc w:val="both"/>
      </w:pPr>
      <w:r w:rsidRPr="0018408D">
        <w:t>1. Утвердить результаты экспертизы</w:t>
      </w:r>
      <w:r>
        <w:t xml:space="preserve"> реализации</w:t>
      </w:r>
      <w:r w:rsidRPr="00C40B6C">
        <w:t xml:space="preserve"> </w:t>
      </w:r>
      <w:r w:rsidRPr="0018408D">
        <w:t>программ диссеминации инновационн</w:t>
      </w:r>
      <w:r>
        <w:t>ых</w:t>
      </w:r>
      <w:r w:rsidRPr="0018408D">
        <w:t xml:space="preserve"> продукт</w:t>
      </w:r>
      <w:r>
        <w:t>ов ДОУ «Кудесница», ОУ №№ 139, 261, 307, 643</w:t>
      </w:r>
      <w:r w:rsidR="00E25BD9">
        <w:t>.</w:t>
      </w:r>
    </w:p>
    <w:p w:rsidR="00DB4C3B" w:rsidRDefault="00DB4C3B" w:rsidP="00DB4C3B">
      <w:pPr>
        <w:ind w:firstLine="284"/>
        <w:jc w:val="both"/>
      </w:pPr>
      <w:r>
        <w:t xml:space="preserve">  </w:t>
      </w:r>
      <w:r w:rsidRPr="0018408D">
        <w:t xml:space="preserve">2. Рекомендовать ОУ № </w:t>
      </w:r>
      <w:r>
        <w:t xml:space="preserve">261, 307, 643 </w:t>
      </w:r>
      <w:r w:rsidRPr="0018408D">
        <w:t>продолжить реализацию программы диссеминации инновационного продукта.</w:t>
      </w:r>
    </w:p>
    <w:p w:rsidR="00DB4C3B" w:rsidRDefault="00DB4C3B" w:rsidP="00DB4C3B">
      <w:pPr>
        <w:ind w:firstLine="426"/>
        <w:jc w:val="both"/>
      </w:pPr>
      <w:r>
        <w:t xml:space="preserve">3. </w:t>
      </w:r>
      <w:r w:rsidRPr="0018408D">
        <w:t xml:space="preserve">Рекомендовать </w:t>
      </w:r>
      <w:r>
        <w:t xml:space="preserve">ДОУ «Кудесница» </w:t>
      </w:r>
      <w:r w:rsidRPr="0018408D">
        <w:t>продолжить реализацию программы диссе</w:t>
      </w:r>
      <w:r>
        <w:t>минации инновационного продукта с учетом замечаний эксперта.</w:t>
      </w:r>
    </w:p>
    <w:p w:rsidR="00DB4C3B" w:rsidRDefault="00DB4C3B" w:rsidP="00DB4C3B">
      <w:pPr>
        <w:jc w:val="both"/>
      </w:pPr>
    </w:p>
    <w:p w:rsidR="00615A6C" w:rsidRDefault="00615A6C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DB4C3B" w:rsidRDefault="00DB4C3B" w:rsidP="00DB4C3B">
      <w:pPr>
        <w:ind w:firstLine="567"/>
        <w:jc w:val="both"/>
      </w:pPr>
      <w:r w:rsidRPr="00FD57A8">
        <w:rPr>
          <w:b/>
        </w:rPr>
        <w:lastRenderedPageBreak/>
        <w:t xml:space="preserve">По </w:t>
      </w:r>
      <w:r>
        <w:rPr>
          <w:b/>
        </w:rPr>
        <w:t>четвертому</w:t>
      </w:r>
      <w:r w:rsidRPr="00FD57A8">
        <w:rPr>
          <w:b/>
        </w:rPr>
        <w:t xml:space="preserve"> вопросу:</w:t>
      </w:r>
    </w:p>
    <w:p w:rsidR="00DB4C3B" w:rsidRPr="00A634A1" w:rsidRDefault="00DB4C3B" w:rsidP="00DB4C3B">
      <w:pPr>
        <w:ind w:firstLine="567"/>
        <w:jc w:val="both"/>
      </w:pPr>
      <w:r w:rsidRPr="00A634A1">
        <w:t>Утвердить результаты экспертизы</w:t>
      </w:r>
      <w:r w:rsidRPr="00DB4C3B">
        <w:rPr>
          <w:color w:val="000000"/>
        </w:rPr>
        <w:t xml:space="preserve"> </w:t>
      </w:r>
      <w:r>
        <w:rPr>
          <w:color w:val="000000"/>
        </w:rPr>
        <w:t xml:space="preserve">реализации программ профессионального мастерства и методической поддержки работников системы дополнительного образования ОУ № 239, </w:t>
      </w:r>
      <w:r>
        <w:t>Дворца учащейся молодежи, Дворца творчества «У Вознесенского моста» Адмиралтейского района,</w:t>
      </w:r>
      <w:r w:rsidRPr="00DB4C3B">
        <w:t xml:space="preserve"> </w:t>
      </w:r>
      <w:r>
        <w:t>ЦДЮТТиИТ Пушкинского района.</w:t>
      </w:r>
    </w:p>
    <w:p w:rsidR="00DB4C3B" w:rsidRDefault="00DB4C3B" w:rsidP="00DB4C3B">
      <w:pPr>
        <w:jc w:val="both"/>
      </w:pPr>
    </w:p>
    <w:p w:rsidR="00C04904" w:rsidRPr="0018408D" w:rsidRDefault="00C04904" w:rsidP="00C04904">
      <w:pPr>
        <w:ind w:firstLine="425"/>
        <w:jc w:val="both"/>
      </w:pPr>
      <w:r w:rsidRPr="0018408D">
        <w:rPr>
          <w:b/>
        </w:rPr>
        <w:t xml:space="preserve">По </w:t>
      </w:r>
      <w:r>
        <w:rPr>
          <w:b/>
        </w:rPr>
        <w:t>пятому</w:t>
      </w:r>
      <w:r w:rsidRPr="0018408D">
        <w:rPr>
          <w:b/>
        </w:rPr>
        <w:t xml:space="preserve"> вопросу:</w:t>
      </w:r>
      <w:r w:rsidRPr="0018408D">
        <w:t xml:space="preserve"> </w:t>
      </w:r>
    </w:p>
    <w:p w:rsidR="00DB4C3B" w:rsidRDefault="00C04904" w:rsidP="00662DC7">
      <w:pPr>
        <w:pStyle w:val="a4"/>
        <w:numPr>
          <w:ilvl w:val="0"/>
          <w:numId w:val="17"/>
        </w:numPr>
        <w:ind w:left="0" w:firstLine="360"/>
        <w:jc w:val="both"/>
      </w:pPr>
      <w:r w:rsidRPr="00A634A1">
        <w:t>Утвердить результаты экспертизы</w:t>
      </w:r>
      <w:r w:rsidRPr="00662DC7">
        <w:rPr>
          <w:color w:val="000000"/>
        </w:rPr>
        <w:t xml:space="preserve"> реализации инновационной образовательной программы </w:t>
      </w:r>
      <w:r w:rsidR="00662DC7" w:rsidRPr="00662DC7">
        <w:rPr>
          <w:color w:val="000000"/>
        </w:rPr>
        <w:t xml:space="preserve">ПОУ «Академия индустрии красоты «ЛОКОН» и </w:t>
      </w:r>
      <w:r w:rsidR="00662DC7">
        <w:t>«Колледж «ПетроСтройСервис».</w:t>
      </w:r>
    </w:p>
    <w:p w:rsidR="00662DC7" w:rsidRDefault="00662DC7" w:rsidP="00662DC7">
      <w:pPr>
        <w:ind w:firstLine="426"/>
        <w:jc w:val="both"/>
      </w:pPr>
      <w:r>
        <w:t xml:space="preserve">2. </w:t>
      </w:r>
      <w:r w:rsidRPr="0018408D">
        <w:t xml:space="preserve">Рекомендовать </w:t>
      </w:r>
      <w:r w:rsidRPr="00662DC7">
        <w:rPr>
          <w:color w:val="000000"/>
        </w:rPr>
        <w:t xml:space="preserve">ПОУ «Академия индустрии красоты «ЛОКОН» </w:t>
      </w:r>
      <w:r w:rsidRPr="0018408D">
        <w:t xml:space="preserve">продолжить реализацию </w:t>
      </w:r>
      <w:r w:rsidRPr="00662DC7">
        <w:rPr>
          <w:color w:val="000000"/>
        </w:rPr>
        <w:t xml:space="preserve">инновационной образовательной </w:t>
      </w:r>
      <w:r w:rsidRPr="0018408D">
        <w:t xml:space="preserve">программы </w:t>
      </w:r>
      <w:r>
        <w:t>с учетом замечаний эксперта.</w:t>
      </w:r>
    </w:p>
    <w:p w:rsidR="00662DC7" w:rsidRPr="006831EA" w:rsidRDefault="00662DC7" w:rsidP="00662DC7">
      <w:pPr>
        <w:ind w:firstLine="426"/>
        <w:jc w:val="both"/>
      </w:pPr>
      <w:r>
        <w:t xml:space="preserve">3.1. </w:t>
      </w:r>
      <w:r w:rsidRPr="00C40B6C">
        <w:t>Утвердить скорректированную</w:t>
      </w:r>
      <w:r w:rsidRPr="006831EA">
        <w:t xml:space="preserve"> </w:t>
      </w:r>
      <w:r w:rsidRPr="00662DC7">
        <w:rPr>
          <w:color w:val="000000"/>
        </w:rPr>
        <w:t>инновационн</w:t>
      </w:r>
      <w:r>
        <w:rPr>
          <w:color w:val="000000"/>
        </w:rPr>
        <w:t>ую</w:t>
      </w:r>
      <w:r w:rsidRPr="00662DC7">
        <w:rPr>
          <w:color w:val="000000"/>
        </w:rPr>
        <w:t xml:space="preserve"> образовательн</w:t>
      </w:r>
      <w:r>
        <w:rPr>
          <w:color w:val="000000"/>
        </w:rPr>
        <w:t>ую</w:t>
      </w:r>
      <w:r w:rsidRPr="00662DC7">
        <w:rPr>
          <w:color w:val="000000"/>
        </w:rPr>
        <w:t xml:space="preserve"> </w:t>
      </w:r>
      <w:r w:rsidRPr="006831EA">
        <w:t xml:space="preserve">программу, представленную </w:t>
      </w:r>
      <w:r>
        <w:t xml:space="preserve">Колледжем «ПетроСтройСервис». </w:t>
      </w:r>
    </w:p>
    <w:p w:rsidR="00662DC7" w:rsidRDefault="00662DC7" w:rsidP="00662DC7">
      <w:pPr>
        <w:ind w:firstLine="426"/>
        <w:jc w:val="both"/>
      </w:pPr>
      <w:r>
        <w:t xml:space="preserve">3.2. Колледжу «ПетроСтройСервис» </w:t>
      </w:r>
      <w:r w:rsidRPr="00C3046C">
        <w:t xml:space="preserve">продолжить реализацию </w:t>
      </w:r>
      <w:r w:rsidRPr="00662DC7">
        <w:rPr>
          <w:color w:val="000000"/>
        </w:rPr>
        <w:t xml:space="preserve">инновационной образовательной </w:t>
      </w:r>
      <w:r w:rsidRPr="0018408D">
        <w:t xml:space="preserve">программы </w:t>
      </w:r>
      <w:r w:rsidRPr="006831EA">
        <w:t>в соответствии с</w:t>
      </w:r>
      <w:r>
        <w:t xml:space="preserve"> </w:t>
      </w:r>
      <w:r w:rsidRPr="006831EA">
        <w:t>корректиров</w:t>
      </w:r>
      <w:r>
        <w:t xml:space="preserve">кой 3-го этапа. </w:t>
      </w:r>
    </w:p>
    <w:p w:rsidR="00EB1843" w:rsidRPr="007B71ED" w:rsidRDefault="00662DC7" w:rsidP="00662DC7">
      <w:pPr>
        <w:ind w:firstLine="426"/>
        <w:jc w:val="both"/>
      </w:pPr>
      <w:r>
        <w:t xml:space="preserve">4. </w:t>
      </w:r>
      <w:r w:rsidR="00EB1843" w:rsidRPr="00734717">
        <w:t>Рассмотреть вопрос об утверждении результатов промежуточной экспертизы деятельности ресурсного центра подготовки сп</w:t>
      </w:r>
      <w:r w:rsidR="00C40B6C">
        <w:t xml:space="preserve">ециалистов, созданного на базе </w:t>
      </w:r>
      <w:r>
        <w:t>К</w:t>
      </w:r>
      <w:r w:rsidR="00EB1843">
        <w:t xml:space="preserve">олледжа </w:t>
      </w:r>
      <w:r>
        <w:t>информационных технологий</w:t>
      </w:r>
      <w:r w:rsidR="00EB1843">
        <w:t xml:space="preserve">, </w:t>
      </w:r>
      <w:r w:rsidR="00EB1843" w:rsidRPr="00734717">
        <w:t>н</w:t>
      </w:r>
      <w:r w:rsidR="00EB1843">
        <w:t xml:space="preserve">а заседании </w:t>
      </w:r>
      <w:r w:rsidR="00EB1843" w:rsidRPr="00662DC7">
        <w:rPr>
          <w:color w:val="000000"/>
        </w:rPr>
        <w:t>Совета в октябре 201</w:t>
      </w:r>
      <w:r w:rsidR="00E25BD9">
        <w:rPr>
          <w:color w:val="000000"/>
        </w:rPr>
        <w:t>9</w:t>
      </w:r>
      <w:r w:rsidR="00EB1843" w:rsidRPr="00662DC7">
        <w:rPr>
          <w:color w:val="000000"/>
        </w:rPr>
        <w:t xml:space="preserve"> года.</w:t>
      </w:r>
    </w:p>
    <w:p w:rsidR="00A02A37" w:rsidRPr="00662DC7" w:rsidRDefault="00662DC7" w:rsidP="00662DC7">
      <w:pPr>
        <w:ind w:firstLine="426"/>
        <w:jc w:val="both"/>
      </w:pPr>
      <w:r w:rsidRPr="00662DC7">
        <w:t xml:space="preserve">5. </w:t>
      </w:r>
      <w:r>
        <w:t xml:space="preserve">Разработать и утвердить на заседании Совета </w:t>
      </w:r>
      <w:r w:rsidR="00E25BD9">
        <w:t xml:space="preserve">в декабре 2019 года </w:t>
      </w:r>
      <w:r>
        <w:t>регламент проведения экспертизы экспертами Совета по образовательной политике при Комитете по образованию.</w:t>
      </w:r>
    </w:p>
    <w:p w:rsidR="00662DC7" w:rsidRDefault="00662DC7" w:rsidP="00A02A37">
      <w:pPr>
        <w:ind w:firstLine="567"/>
        <w:jc w:val="both"/>
        <w:rPr>
          <w:b/>
        </w:rPr>
      </w:pPr>
    </w:p>
    <w:p w:rsidR="00983E5D" w:rsidRDefault="00F251E1" w:rsidP="00753E6B">
      <w:pPr>
        <w:ind w:firstLine="426"/>
        <w:jc w:val="both"/>
        <w:rPr>
          <w:b/>
        </w:rPr>
      </w:pPr>
      <w:r w:rsidRPr="00246A81">
        <w:rPr>
          <w:b/>
        </w:rPr>
        <w:t xml:space="preserve">По </w:t>
      </w:r>
      <w:r>
        <w:rPr>
          <w:b/>
        </w:rPr>
        <w:t xml:space="preserve">шестому вопросу: </w:t>
      </w:r>
    </w:p>
    <w:p w:rsidR="00C40B6C" w:rsidRPr="007B71ED" w:rsidRDefault="00983E5D" w:rsidP="00753E6B">
      <w:pPr>
        <w:ind w:firstLine="426"/>
        <w:jc w:val="both"/>
      </w:pPr>
      <w:r>
        <w:t>1.1. В</w:t>
      </w:r>
      <w:r w:rsidR="00F251E1" w:rsidRPr="00652C11">
        <w:t>нести в Комитет по образованию предложени</w:t>
      </w:r>
      <w:r w:rsidR="00F251E1">
        <w:t xml:space="preserve">е о </w:t>
      </w:r>
      <w:r w:rsidR="00F251E1" w:rsidRPr="00E01CC0">
        <w:t>целесообразности</w:t>
      </w:r>
      <w:r w:rsidR="00F251E1">
        <w:t xml:space="preserve"> признания ПОУ </w:t>
      </w:r>
      <w:r>
        <w:t>«</w:t>
      </w:r>
      <w:r w:rsidR="00F251E1" w:rsidRPr="00983E5D">
        <w:rPr>
          <w:bCs/>
        </w:rPr>
        <w:t>Колледж судостроения и прикладных технологий</w:t>
      </w:r>
      <w:r w:rsidRPr="00983E5D">
        <w:rPr>
          <w:bCs/>
        </w:rPr>
        <w:t>», «</w:t>
      </w:r>
      <w:r w:rsidR="00F251E1" w:rsidRPr="00983E5D">
        <w:rPr>
          <w:bCs/>
        </w:rPr>
        <w:t>Российский колледж традиционной культуры</w:t>
      </w:r>
      <w:r w:rsidRPr="00983E5D">
        <w:rPr>
          <w:bCs/>
        </w:rPr>
        <w:t>», «</w:t>
      </w:r>
      <w:r w:rsidR="00F251E1" w:rsidRPr="00983E5D">
        <w:rPr>
          <w:bCs/>
        </w:rPr>
        <w:t>Колледж отраслевых технологий «Краснодеревец»</w:t>
      </w:r>
      <w:r w:rsidRPr="00983E5D">
        <w:rPr>
          <w:bCs/>
        </w:rPr>
        <w:t xml:space="preserve">, «Морской технический колледж», «Колледж туризма и гостиничного сервиса», «Педгогический колледж № 4 Санкт-Петербурга», «Промышленно-технологический колледж» </w:t>
      </w:r>
      <w:r w:rsidR="00F251E1">
        <w:t>ресурсными центрами подготовки специалистов</w:t>
      </w:r>
      <w:r w:rsidR="00E25BD9">
        <w:t>.</w:t>
      </w:r>
    </w:p>
    <w:p w:rsidR="00983E5D" w:rsidRPr="00983E5D" w:rsidRDefault="00983E5D" w:rsidP="00C40B6C">
      <w:pPr>
        <w:ind w:firstLine="426"/>
        <w:jc w:val="both"/>
        <w:rPr>
          <w:bCs/>
        </w:rPr>
      </w:pPr>
      <w:r>
        <w:t>1.2. Считать нецелесообразным признание ресурсным центром подготовки специалистов ПОУ «</w:t>
      </w:r>
      <w:r w:rsidRPr="00983E5D">
        <w:rPr>
          <w:bCs/>
        </w:rPr>
        <w:t>Колледж водных ресурсов».</w:t>
      </w:r>
    </w:p>
    <w:p w:rsidR="00983E5D" w:rsidRPr="0018408D" w:rsidRDefault="00983E5D" w:rsidP="00C40B6C">
      <w:pPr>
        <w:ind w:firstLine="426"/>
        <w:jc w:val="both"/>
      </w:pPr>
    </w:p>
    <w:p w:rsidR="0009389F" w:rsidRDefault="000C3E28" w:rsidP="00024AF8">
      <w:pPr>
        <w:ind w:firstLine="425"/>
        <w:jc w:val="both"/>
      </w:pPr>
      <w:r w:rsidRPr="00246A81">
        <w:rPr>
          <w:b/>
        </w:rPr>
        <w:t xml:space="preserve">По </w:t>
      </w:r>
      <w:r w:rsidR="002E66A5">
        <w:rPr>
          <w:b/>
        </w:rPr>
        <w:t>седьмому</w:t>
      </w:r>
      <w:r>
        <w:rPr>
          <w:b/>
        </w:rPr>
        <w:t xml:space="preserve"> вопросу: </w:t>
      </w:r>
    </w:p>
    <w:p w:rsidR="000C3E28" w:rsidRDefault="0009389F" w:rsidP="0009389F">
      <w:pPr>
        <w:pStyle w:val="a4"/>
        <w:numPr>
          <w:ilvl w:val="0"/>
          <w:numId w:val="12"/>
        </w:numPr>
        <w:jc w:val="both"/>
      </w:pPr>
      <w:r>
        <w:t>Д</w:t>
      </w:r>
      <w:r w:rsidR="000C3E28" w:rsidRPr="00D51670">
        <w:t>ополнить список экспертов Совета по образовательной политике кандидатур</w:t>
      </w:r>
      <w:r w:rsidR="000C3E28">
        <w:t>ами:</w:t>
      </w:r>
    </w:p>
    <w:p w:rsidR="00983E5D" w:rsidRDefault="0009389F" w:rsidP="0009389F">
      <w:pPr>
        <w:ind w:firstLine="425"/>
        <w:jc w:val="both"/>
      </w:pPr>
      <w:r>
        <w:t xml:space="preserve">- </w:t>
      </w:r>
      <w:r w:rsidR="00983E5D" w:rsidRPr="0044576D">
        <w:t>Берестовицк</w:t>
      </w:r>
      <w:r w:rsidR="00983E5D">
        <w:t>ой</w:t>
      </w:r>
      <w:r w:rsidR="00983E5D" w:rsidRPr="0044576D">
        <w:t xml:space="preserve"> Светлан</w:t>
      </w:r>
      <w:r w:rsidR="00983E5D">
        <w:t>ы</w:t>
      </w:r>
      <w:r w:rsidR="00983E5D" w:rsidRPr="0044576D">
        <w:t xml:space="preserve"> Эрленовн</w:t>
      </w:r>
      <w:r w:rsidR="00983E5D">
        <w:t>ы,</w:t>
      </w:r>
      <w:r w:rsidR="00983E5D" w:rsidRPr="00983E5D">
        <w:t xml:space="preserve"> </w:t>
      </w:r>
      <w:r w:rsidR="00983E5D">
        <w:t>д.п.н.,</w:t>
      </w:r>
      <w:r w:rsidR="00983E5D" w:rsidRPr="00983E5D">
        <w:t xml:space="preserve"> </w:t>
      </w:r>
      <w:r w:rsidR="00983E5D" w:rsidRPr="00682DB7">
        <w:t>заместител</w:t>
      </w:r>
      <w:r w:rsidR="00983E5D">
        <w:t>я</w:t>
      </w:r>
      <w:r w:rsidR="00983E5D" w:rsidRPr="00682DB7">
        <w:t xml:space="preserve"> директора</w:t>
      </w:r>
      <w:r w:rsidR="00983E5D">
        <w:t xml:space="preserve"> ОУ № 226 Фрунзенского района;</w:t>
      </w:r>
    </w:p>
    <w:p w:rsidR="00983E5D" w:rsidRDefault="0009389F" w:rsidP="0009389F">
      <w:pPr>
        <w:ind w:firstLine="425"/>
        <w:jc w:val="both"/>
        <w:rPr>
          <w:color w:val="000000"/>
        </w:rPr>
      </w:pPr>
      <w:r>
        <w:t xml:space="preserve">- </w:t>
      </w:r>
      <w:r w:rsidR="00983E5D" w:rsidRPr="00682DB7">
        <w:t>Смирнов</w:t>
      </w:r>
      <w:r w:rsidR="00CD7813">
        <w:t>ой</w:t>
      </w:r>
      <w:r w:rsidR="00983E5D" w:rsidRPr="00682DB7">
        <w:t xml:space="preserve"> Наталь</w:t>
      </w:r>
      <w:r w:rsidR="00CD7813">
        <w:t>и</w:t>
      </w:r>
      <w:r w:rsidR="00983E5D" w:rsidRPr="00682DB7">
        <w:t xml:space="preserve"> Викторовн</w:t>
      </w:r>
      <w:r w:rsidR="00CD7813">
        <w:t>ы</w:t>
      </w:r>
      <w:r w:rsidR="00983E5D" w:rsidRPr="00682DB7">
        <w:t>, к.п.н.</w:t>
      </w:r>
      <w:r w:rsidR="00983E5D">
        <w:t xml:space="preserve">, </w:t>
      </w:r>
      <w:r w:rsidR="00983E5D" w:rsidRPr="0009389F">
        <w:rPr>
          <w:color w:val="000000"/>
        </w:rPr>
        <w:t>доцент</w:t>
      </w:r>
      <w:r w:rsidR="00CD7813" w:rsidRPr="0009389F">
        <w:rPr>
          <w:color w:val="000000"/>
        </w:rPr>
        <w:t>а</w:t>
      </w:r>
      <w:r w:rsidR="00983E5D" w:rsidRPr="0009389F">
        <w:rPr>
          <w:color w:val="000000"/>
        </w:rPr>
        <w:t xml:space="preserve"> кафедры теории и истории педагогики</w:t>
      </w:r>
      <w:r w:rsidR="00CD7813" w:rsidRPr="0009389F">
        <w:rPr>
          <w:color w:val="000000"/>
        </w:rPr>
        <w:t xml:space="preserve"> РГПУ им. А.И. Герцена.</w:t>
      </w:r>
    </w:p>
    <w:p w:rsidR="0009389F" w:rsidRPr="006578DE" w:rsidRDefault="0009389F" w:rsidP="0009389F">
      <w:pPr>
        <w:ind w:firstLine="426"/>
        <w:jc w:val="both"/>
      </w:pPr>
      <w:r>
        <w:rPr>
          <w:color w:val="000000"/>
        </w:rPr>
        <w:t xml:space="preserve">2. Считать </w:t>
      </w:r>
      <w:r w:rsidRPr="006578DE">
        <w:t>нецелесообразн</w:t>
      </w:r>
      <w:r>
        <w:t>ым</w:t>
      </w:r>
      <w:r w:rsidRPr="006578DE">
        <w:t xml:space="preserve"> участи</w:t>
      </w:r>
      <w:r>
        <w:t>е Санкт-Петербурга</w:t>
      </w:r>
      <w:r w:rsidRPr="006578DE">
        <w:t xml:space="preserve"> в процедурах оценки компетенций работников образовательных организаций, осуществляющих образовательную деятельность по образовательным программам общего образования, проводимых в октябре 2019 года.</w:t>
      </w:r>
    </w:p>
    <w:p w:rsidR="0009389F" w:rsidRDefault="0009389F" w:rsidP="0009389F">
      <w:pPr>
        <w:ind w:firstLine="425"/>
        <w:jc w:val="both"/>
      </w:pPr>
    </w:p>
    <w:sectPr w:rsidR="0009389F" w:rsidSect="002B7D12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0FF"/>
    <w:multiLevelType w:val="multilevel"/>
    <w:tmpl w:val="C79ADFB8"/>
    <w:lvl w:ilvl="0">
      <w:start w:val="1"/>
      <w:numFmt w:val="decimal"/>
      <w:lvlText w:val="%1."/>
      <w:lvlJc w:val="left"/>
      <w:pPr>
        <w:ind w:left="997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">
    <w:nsid w:val="064D6896"/>
    <w:multiLevelType w:val="multilevel"/>
    <w:tmpl w:val="2D022BF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5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7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39" w:hanging="1800"/>
      </w:pPr>
      <w:rPr>
        <w:rFonts w:hint="default"/>
      </w:rPr>
    </w:lvl>
  </w:abstractNum>
  <w:abstractNum w:abstractNumId="2">
    <w:nsid w:val="0E8776E5"/>
    <w:multiLevelType w:val="hybridMultilevel"/>
    <w:tmpl w:val="B1660DB0"/>
    <w:lvl w:ilvl="0" w:tplc="5C708AD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0F0847F5"/>
    <w:multiLevelType w:val="multilevel"/>
    <w:tmpl w:val="714845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i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105C45A7"/>
    <w:multiLevelType w:val="hybridMultilevel"/>
    <w:tmpl w:val="065C4FBA"/>
    <w:lvl w:ilvl="0" w:tplc="97B47A36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18551B27"/>
    <w:multiLevelType w:val="multilevel"/>
    <w:tmpl w:val="AA948D10"/>
    <w:lvl w:ilvl="0">
      <w:start w:val="1"/>
      <w:numFmt w:val="decimal"/>
      <w:lvlText w:val="%1."/>
      <w:lvlJc w:val="left"/>
      <w:pPr>
        <w:ind w:left="1290" w:hanging="12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9" w:hanging="12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8" w:hanging="12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7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6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35" w:hanging="129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>
    <w:nsid w:val="1D1E3610"/>
    <w:multiLevelType w:val="hybridMultilevel"/>
    <w:tmpl w:val="FF22850A"/>
    <w:lvl w:ilvl="0" w:tplc="E7E26B7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28E76C0E"/>
    <w:multiLevelType w:val="hybridMultilevel"/>
    <w:tmpl w:val="C5DAE0C2"/>
    <w:lvl w:ilvl="0" w:tplc="AB544D0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34DC2461"/>
    <w:multiLevelType w:val="hybridMultilevel"/>
    <w:tmpl w:val="6FC8E93E"/>
    <w:lvl w:ilvl="0" w:tplc="C8ACF122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9">
    <w:nsid w:val="3FA2767A"/>
    <w:multiLevelType w:val="hybridMultilevel"/>
    <w:tmpl w:val="BEA665F8"/>
    <w:lvl w:ilvl="0" w:tplc="5AACF65C">
      <w:start w:val="1"/>
      <w:numFmt w:val="decimal"/>
      <w:lvlText w:val="%1."/>
      <w:lvlJc w:val="left"/>
      <w:pPr>
        <w:ind w:left="14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">
    <w:nsid w:val="40205099"/>
    <w:multiLevelType w:val="multilevel"/>
    <w:tmpl w:val="C79ADFB8"/>
    <w:lvl w:ilvl="0">
      <w:start w:val="1"/>
      <w:numFmt w:val="decimal"/>
      <w:lvlText w:val="%1."/>
      <w:lvlJc w:val="left"/>
      <w:pPr>
        <w:ind w:left="997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1">
    <w:nsid w:val="52BE15EA"/>
    <w:multiLevelType w:val="multilevel"/>
    <w:tmpl w:val="C4520156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7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7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1" w:hanging="1800"/>
      </w:pPr>
      <w:rPr>
        <w:rFonts w:hint="default"/>
      </w:rPr>
    </w:lvl>
  </w:abstractNum>
  <w:abstractNum w:abstractNumId="12">
    <w:nsid w:val="57AE09E3"/>
    <w:multiLevelType w:val="hybridMultilevel"/>
    <w:tmpl w:val="6BDC6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7C25BF"/>
    <w:multiLevelType w:val="hybridMultilevel"/>
    <w:tmpl w:val="6FC8E93E"/>
    <w:lvl w:ilvl="0" w:tplc="C8ACF122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4">
    <w:nsid w:val="63F922C4"/>
    <w:multiLevelType w:val="multilevel"/>
    <w:tmpl w:val="55EC9570"/>
    <w:lvl w:ilvl="0">
      <w:start w:val="1"/>
      <w:numFmt w:val="decimal"/>
      <w:lvlText w:val="%1."/>
      <w:lvlJc w:val="left"/>
      <w:pPr>
        <w:ind w:left="1295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0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5" w:hanging="1800"/>
      </w:pPr>
      <w:rPr>
        <w:rFonts w:hint="default"/>
      </w:rPr>
    </w:lvl>
  </w:abstractNum>
  <w:abstractNum w:abstractNumId="15">
    <w:nsid w:val="63FD2704"/>
    <w:multiLevelType w:val="hybridMultilevel"/>
    <w:tmpl w:val="62E67C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CA594C"/>
    <w:multiLevelType w:val="multilevel"/>
    <w:tmpl w:val="A7B69A8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7">
    <w:nsid w:val="770F4C6B"/>
    <w:multiLevelType w:val="hybridMultilevel"/>
    <w:tmpl w:val="065C4FBA"/>
    <w:lvl w:ilvl="0" w:tplc="97B47A36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9"/>
  </w:num>
  <w:num w:numId="2">
    <w:abstractNumId w:val="14"/>
  </w:num>
  <w:num w:numId="3">
    <w:abstractNumId w:val="7"/>
  </w:num>
  <w:num w:numId="4">
    <w:abstractNumId w:val="11"/>
  </w:num>
  <w:num w:numId="5">
    <w:abstractNumId w:val="5"/>
  </w:num>
  <w:num w:numId="6">
    <w:abstractNumId w:val="16"/>
  </w:num>
  <w:num w:numId="7">
    <w:abstractNumId w:val="10"/>
  </w:num>
  <w:num w:numId="8">
    <w:abstractNumId w:val="2"/>
  </w:num>
  <w:num w:numId="9">
    <w:abstractNumId w:val="1"/>
  </w:num>
  <w:num w:numId="10">
    <w:abstractNumId w:val="13"/>
  </w:num>
  <w:num w:numId="11">
    <w:abstractNumId w:val="6"/>
  </w:num>
  <w:num w:numId="12">
    <w:abstractNumId w:val="17"/>
  </w:num>
  <w:num w:numId="13">
    <w:abstractNumId w:val="0"/>
  </w:num>
  <w:num w:numId="14">
    <w:abstractNumId w:val="4"/>
  </w:num>
  <w:num w:numId="15">
    <w:abstractNumId w:val="8"/>
  </w:num>
  <w:num w:numId="16">
    <w:abstractNumId w:val="12"/>
  </w:num>
  <w:num w:numId="17">
    <w:abstractNumId w:val="15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853"/>
    <w:rsid w:val="0000281A"/>
    <w:rsid w:val="000104DF"/>
    <w:rsid w:val="00024AF8"/>
    <w:rsid w:val="00046012"/>
    <w:rsid w:val="000748EB"/>
    <w:rsid w:val="000876F9"/>
    <w:rsid w:val="000933C9"/>
    <w:rsid w:val="0009389F"/>
    <w:rsid w:val="000A6A62"/>
    <w:rsid w:val="000A6FF7"/>
    <w:rsid w:val="000B7B92"/>
    <w:rsid w:val="000C3E28"/>
    <w:rsid w:val="00104E76"/>
    <w:rsid w:val="00142877"/>
    <w:rsid w:val="001578CC"/>
    <w:rsid w:val="001642E6"/>
    <w:rsid w:val="0016696B"/>
    <w:rsid w:val="0018408D"/>
    <w:rsid w:val="001A56F4"/>
    <w:rsid w:val="001D14C3"/>
    <w:rsid w:val="00211648"/>
    <w:rsid w:val="00226F3C"/>
    <w:rsid w:val="002434DA"/>
    <w:rsid w:val="00262796"/>
    <w:rsid w:val="002671F8"/>
    <w:rsid w:val="00270730"/>
    <w:rsid w:val="00291894"/>
    <w:rsid w:val="002A07C5"/>
    <w:rsid w:val="002B2090"/>
    <w:rsid w:val="002B7D12"/>
    <w:rsid w:val="002C166C"/>
    <w:rsid w:val="002E0690"/>
    <w:rsid w:val="002E44CF"/>
    <w:rsid w:val="002E66A5"/>
    <w:rsid w:val="003807D9"/>
    <w:rsid w:val="003B7D0D"/>
    <w:rsid w:val="003C1A13"/>
    <w:rsid w:val="003C2B11"/>
    <w:rsid w:val="003E5839"/>
    <w:rsid w:val="003F0A71"/>
    <w:rsid w:val="003F2911"/>
    <w:rsid w:val="00456B71"/>
    <w:rsid w:val="004705E6"/>
    <w:rsid w:val="00495901"/>
    <w:rsid w:val="004A1D2A"/>
    <w:rsid w:val="004E625E"/>
    <w:rsid w:val="004E6687"/>
    <w:rsid w:val="004F2108"/>
    <w:rsid w:val="0052019B"/>
    <w:rsid w:val="0052303D"/>
    <w:rsid w:val="005237E9"/>
    <w:rsid w:val="00566CB9"/>
    <w:rsid w:val="00593758"/>
    <w:rsid w:val="005C0445"/>
    <w:rsid w:val="00615A6C"/>
    <w:rsid w:val="00617E74"/>
    <w:rsid w:val="00622FA3"/>
    <w:rsid w:val="006324B7"/>
    <w:rsid w:val="0065788C"/>
    <w:rsid w:val="00662DC7"/>
    <w:rsid w:val="0068624C"/>
    <w:rsid w:val="006C6086"/>
    <w:rsid w:val="006D06BF"/>
    <w:rsid w:val="006D1853"/>
    <w:rsid w:val="006F46B6"/>
    <w:rsid w:val="00710A64"/>
    <w:rsid w:val="0072684B"/>
    <w:rsid w:val="00734717"/>
    <w:rsid w:val="00753E6B"/>
    <w:rsid w:val="00755194"/>
    <w:rsid w:val="00771AC0"/>
    <w:rsid w:val="00783ED2"/>
    <w:rsid w:val="00794CB9"/>
    <w:rsid w:val="00796BBF"/>
    <w:rsid w:val="007A1DFC"/>
    <w:rsid w:val="007E60AA"/>
    <w:rsid w:val="007F1255"/>
    <w:rsid w:val="008046AB"/>
    <w:rsid w:val="0080668F"/>
    <w:rsid w:val="008213B9"/>
    <w:rsid w:val="00831BC1"/>
    <w:rsid w:val="00836EF3"/>
    <w:rsid w:val="008375EF"/>
    <w:rsid w:val="00847E58"/>
    <w:rsid w:val="00856C09"/>
    <w:rsid w:val="00890A7B"/>
    <w:rsid w:val="008918D5"/>
    <w:rsid w:val="008A52CB"/>
    <w:rsid w:val="008F0955"/>
    <w:rsid w:val="008F5D85"/>
    <w:rsid w:val="00914ED7"/>
    <w:rsid w:val="00941056"/>
    <w:rsid w:val="009418B2"/>
    <w:rsid w:val="0094656E"/>
    <w:rsid w:val="00974BE1"/>
    <w:rsid w:val="009815B3"/>
    <w:rsid w:val="00983E5D"/>
    <w:rsid w:val="009A374D"/>
    <w:rsid w:val="009A6475"/>
    <w:rsid w:val="009B1911"/>
    <w:rsid w:val="009D349B"/>
    <w:rsid w:val="009E4932"/>
    <w:rsid w:val="00A02A37"/>
    <w:rsid w:val="00A171ED"/>
    <w:rsid w:val="00A2386B"/>
    <w:rsid w:val="00A303C5"/>
    <w:rsid w:val="00A60DE4"/>
    <w:rsid w:val="00A634A1"/>
    <w:rsid w:val="00A65906"/>
    <w:rsid w:val="00A73E5E"/>
    <w:rsid w:val="00A828DA"/>
    <w:rsid w:val="00A8453A"/>
    <w:rsid w:val="00A93DB9"/>
    <w:rsid w:val="00AA2AF5"/>
    <w:rsid w:val="00AA6D1C"/>
    <w:rsid w:val="00AE08D5"/>
    <w:rsid w:val="00AF19B6"/>
    <w:rsid w:val="00AF280F"/>
    <w:rsid w:val="00B15CD1"/>
    <w:rsid w:val="00B31863"/>
    <w:rsid w:val="00B32939"/>
    <w:rsid w:val="00B4640B"/>
    <w:rsid w:val="00B540A9"/>
    <w:rsid w:val="00BA2D8E"/>
    <w:rsid w:val="00BD293D"/>
    <w:rsid w:val="00C04904"/>
    <w:rsid w:val="00C40375"/>
    <w:rsid w:val="00C40B6C"/>
    <w:rsid w:val="00C57F86"/>
    <w:rsid w:val="00C80CC6"/>
    <w:rsid w:val="00C8174E"/>
    <w:rsid w:val="00C9454C"/>
    <w:rsid w:val="00C96045"/>
    <w:rsid w:val="00CA6680"/>
    <w:rsid w:val="00CB7E48"/>
    <w:rsid w:val="00CD7813"/>
    <w:rsid w:val="00CE6E9C"/>
    <w:rsid w:val="00CF7BB5"/>
    <w:rsid w:val="00D07B38"/>
    <w:rsid w:val="00D22237"/>
    <w:rsid w:val="00D8299D"/>
    <w:rsid w:val="00D9369F"/>
    <w:rsid w:val="00D93BAA"/>
    <w:rsid w:val="00DA1C57"/>
    <w:rsid w:val="00DB4C3B"/>
    <w:rsid w:val="00DB61E0"/>
    <w:rsid w:val="00DF6FB9"/>
    <w:rsid w:val="00E25BD9"/>
    <w:rsid w:val="00E311B6"/>
    <w:rsid w:val="00E56360"/>
    <w:rsid w:val="00E635A9"/>
    <w:rsid w:val="00E66B9F"/>
    <w:rsid w:val="00E707CC"/>
    <w:rsid w:val="00E84CD4"/>
    <w:rsid w:val="00EB1843"/>
    <w:rsid w:val="00F04D86"/>
    <w:rsid w:val="00F17E93"/>
    <w:rsid w:val="00F251E1"/>
    <w:rsid w:val="00F30784"/>
    <w:rsid w:val="00F376EB"/>
    <w:rsid w:val="00F47FA9"/>
    <w:rsid w:val="00F60AD5"/>
    <w:rsid w:val="00F77982"/>
    <w:rsid w:val="00F94F15"/>
    <w:rsid w:val="00FA5672"/>
    <w:rsid w:val="00FC3957"/>
    <w:rsid w:val="00FD5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8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6D1853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1853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D1853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6D185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caption"/>
    <w:basedOn w:val="a"/>
    <w:qFormat/>
    <w:rsid w:val="0000281A"/>
    <w:pPr>
      <w:jc w:val="center"/>
    </w:pPr>
    <w:rPr>
      <w:rFonts w:ascii="Arial" w:hAnsi="Arial" w:cs="Arial"/>
      <w:b/>
      <w:bCs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2E069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69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 Indent"/>
    <w:basedOn w:val="a"/>
    <w:link w:val="a9"/>
    <w:rsid w:val="004E6687"/>
    <w:pPr>
      <w:widowControl w:val="0"/>
      <w:autoSpaceDE w:val="0"/>
      <w:autoSpaceDN w:val="0"/>
      <w:adjustRightInd w:val="0"/>
      <w:spacing w:after="120"/>
      <w:ind w:left="283"/>
    </w:pPr>
    <w:rPr>
      <w:rFonts w:ascii="Arial" w:eastAsia="Calibri" w:hAnsi="Arial"/>
      <w:sz w:val="18"/>
      <w:szCs w:val="18"/>
      <w:lang w:eastAsia="ko-KR"/>
    </w:rPr>
  </w:style>
  <w:style w:type="character" w:customStyle="1" w:styleId="a9">
    <w:name w:val="Основной текст с отступом Знак"/>
    <w:basedOn w:val="a0"/>
    <w:link w:val="a8"/>
    <w:rsid w:val="004E6687"/>
    <w:rPr>
      <w:rFonts w:ascii="Arial" w:eastAsia="Calibri" w:hAnsi="Arial" w:cs="Times New Roman"/>
      <w:sz w:val="18"/>
      <w:szCs w:val="18"/>
      <w:lang w:eastAsia="ko-KR"/>
    </w:rPr>
  </w:style>
  <w:style w:type="character" w:customStyle="1" w:styleId="1">
    <w:name w:val="Основной текст с отступом Знак1"/>
    <w:locked/>
    <w:rsid w:val="000C3E28"/>
    <w:rPr>
      <w:rFonts w:ascii="Arial" w:eastAsia="Calibri" w:hAnsi="Arial" w:cs="Times New Roman"/>
      <w:sz w:val="18"/>
      <w:szCs w:val="18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8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6D1853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1853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D1853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6D185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caption"/>
    <w:basedOn w:val="a"/>
    <w:qFormat/>
    <w:rsid w:val="0000281A"/>
    <w:pPr>
      <w:jc w:val="center"/>
    </w:pPr>
    <w:rPr>
      <w:rFonts w:ascii="Arial" w:hAnsi="Arial" w:cs="Arial"/>
      <w:b/>
      <w:bCs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2E069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69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 Indent"/>
    <w:basedOn w:val="a"/>
    <w:link w:val="a9"/>
    <w:rsid w:val="004E6687"/>
    <w:pPr>
      <w:widowControl w:val="0"/>
      <w:autoSpaceDE w:val="0"/>
      <w:autoSpaceDN w:val="0"/>
      <w:adjustRightInd w:val="0"/>
      <w:spacing w:after="120"/>
      <w:ind w:left="283"/>
    </w:pPr>
    <w:rPr>
      <w:rFonts w:ascii="Arial" w:eastAsia="Calibri" w:hAnsi="Arial"/>
      <w:sz w:val="18"/>
      <w:szCs w:val="18"/>
      <w:lang w:eastAsia="ko-KR"/>
    </w:rPr>
  </w:style>
  <w:style w:type="character" w:customStyle="1" w:styleId="a9">
    <w:name w:val="Основной текст с отступом Знак"/>
    <w:basedOn w:val="a0"/>
    <w:link w:val="a8"/>
    <w:rsid w:val="004E6687"/>
    <w:rPr>
      <w:rFonts w:ascii="Arial" w:eastAsia="Calibri" w:hAnsi="Arial" w:cs="Times New Roman"/>
      <w:sz w:val="18"/>
      <w:szCs w:val="18"/>
      <w:lang w:eastAsia="ko-KR"/>
    </w:rPr>
  </w:style>
  <w:style w:type="character" w:customStyle="1" w:styleId="1">
    <w:name w:val="Основной текст с отступом Знак1"/>
    <w:locked/>
    <w:rsid w:val="000C3E28"/>
    <w:rPr>
      <w:rFonts w:ascii="Arial" w:eastAsia="Calibri" w:hAnsi="Arial" w:cs="Times New Roman"/>
      <w:sz w:val="18"/>
      <w:szCs w:val="18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950</Words>
  <Characters>5416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kreslavskaya.oa</dc:creator>
  <cp:lastModifiedBy>Брысова Виктория Анатольевна</cp:lastModifiedBy>
  <cp:revision>2</cp:revision>
  <cp:lastPrinted>2019-09-23T07:41:00Z</cp:lastPrinted>
  <dcterms:created xsi:type="dcterms:W3CDTF">2019-09-27T11:27:00Z</dcterms:created>
  <dcterms:modified xsi:type="dcterms:W3CDTF">2019-09-27T11:27:00Z</dcterms:modified>
</cp:coreProperties>
</file>